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Compilers harnessed the power of computers to make programming easier by allowing programmers to specify calculations by entering a formula using infix notation.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languages are essential for software development.</w:t>
        <w:br/>
        <w:t>Unreadable code often leads to bugs, inefficiencies, and duplicated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One approach popular for requirements analysis is Use Case analysis.</w:t>
        <w:br/>
        <w:t>Relatedly, software engineering combines engineering techniques and principles with software development.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However, with the concept of the stored-program computer introduced in 1949, both programs and data were stored and manipulated in the same way in computer memory.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