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br/>
        <w:t>It is usually easier to code in "high-level" languages than in "low-level" ones.</w:t>
        <w:br/>
        <w:t>Also, specific user environment and usage history can make it difficult to reproduce the problem.</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