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The purpose of programming is to find a sequence of instructions that will automate the performance of a task (which can be as complex as an operating system) on a computer, often for solving a given problem.</w:t>
        <w:br/>
        <w:t>When debugging the problem in a GUI, the programmer can try to skip some user interaction from the original problem description and check if remaining actions are sufficient for bugs to appear.</w:t>
        <w:br/>
        <w:t>However, Charles Babbage had already written his first program for the Analytical Engine in 1837.</w:t>
        <w:br/>
        <w:t>Expert programmers are familiar with a variety of well-established algorithms and their respective complexities and use this knowledge to choose algorithms that are best suited to the circumstances.</w:t>
        <w:br/>
        <w:t>It is usually easier to code in "high-level" languages than in "low-level" ones.</w:t>
        <w:br/>
        <w:t>In 1801, the Jacquard loom could produce entirely different weaves by changing the "program" – a series of pasteboard cards with holes punched in them.</w:t>
        <w:br/>
        <w:t xml:space="preserve"> Debugging is a very important task in the software development process since having defects in a program can have significant consequences for its users.</w:t>
        <w:br/>
        <w:t>Trial-and-error/divide-and-conquer is needed: the programmer will try to remove some parts of the original test case and check if the problem still exists.</w:t>
        <w:br/>
        <w:t xml:space="preserve"> Programs were mostly entered using punched cards or paper tape.</w:t>
        <w:br/>
        <w:t>Scripting and breakpointing is also part of this process.</w:t>
        <w:br/>
        <w:t>To produce machine code, the source code must either be compiled or transpiled.</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