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Provided the functions in a library follow the appropriate run-time conventions (e.g., method of passing arguments), then these functions may be written in any other language.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Programming languages are essential for software development.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However, with the concept of the stored-program computer introduced in 1949, both programs and data were stored and manipulated in the same way in computer memory.</w:t>
        <w:br/>
        <w:t>Many applications use a mix of several languages in their construction and use.</w:t>
        <w:br/>
        <w:t>They are the building blocks for all software, from the simplest applications to the most sophisticated ones.</w:t>
        <w:br/>
        <w:t>It is usually easier to code in "high-level" languages than in "low-level" ones.</w:t>
        <w:br/>
        <w:t xml:space="preserve"> Implementation techniques include imperative languages (object-oriented or procedural), functional languages, and logic languages.</w:t>
        <w:br/>
        <w:t xml:space="preserve"> The first step in most formal software development processes is requirements analysis, followed by testing to determine value modeling, implementation, and failure elimination (debugging).</w:t>
        <w:br/>
        <w:t xml:space="preserve"> Following a consistent programming style often helps readability.</w:t>
        <w:br/>
        <w:t>Ideally, the programming language best suited for the task at hand will be selected.</w:t>
        <w:br/>
        <w:t>They are the building blocks for all software, from the simplest applications to the most sophisticated ones.</w:t>
        <w:br/>
        <w:t>The choice of language used is subject to many considerations, such as company policy, suitability to task, availability of third-party packages, or individual preference.</w:t>
        <w:br/>
        <w:t xml:space="preserve"> After the bug is reproduced, the input of the program may need to be simplified to make it easier to debug.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