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Many factors, having little or nothing to do with the ability of the computer to efficiently compile and execute the code, contribute to readability.</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Also, those involved with software development may at times engage in reverse engineering, which is the practice of seeking to understand an existing program so as to re-implement its function in some way.</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