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There exist a lot of different approaches for each of those tasks.</w:t>
        <w:br/>
        <w:t>A study found that a few simple readability transformations made code shorter and drastically reduced the time to understand it.</w:t>
        <w:br/>
        <w:t>It is usually easier to code in "high-level" languages than in "low-level" ones.</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Relatedly, software engineering combines engineering techniques and principles with software development.</w:t>
        <w:br/>
        <w:t xml:space="preserve"> Popular modeling techniques include Object-Oriented Analysis and Design (OOAD) and Model-Driven Architecture (MDA).</w:t>
        <w:br/>
        <w:t xml:space="preserve"> After the bug is reproduced, the input of the program may need to be simplified to make it easier to debug.</w:t>
        <w:br/>
        <w:t>When debugging the problem in a GUI, the programmer can try to skip some user interaction from the original problem description and check if remaining actions are sufficient for bugs to appear.</w:t>
        <w:br/>
        <w:t xml:space="preserve"> After the bug is reproduced, the input of the program may need to be simplified to make it easier to debug.</w:t>
        <w:br/>
        <w:t>Many programmers use forms of Agile software development where the various stages of formal software development are more integrated together into short cycles that take a few weeks rather than years.</w:t>
        <w:br/>
        <w:t>Use of a static code analysis tool can help detect some possible problems.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