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Normally the first step in debugging is to attempt to reproduce the problem.</w:t>
        <w:br/>
        <w:t>However, readability is more than just programming style.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 xml:space="preserve"> Machine code was the language of early programs, written in the instruction set of the particular machine, often in binary notation.</w:t>
        <w:br/>
        <w:t xml:space="preserve"> Different programming languages support different styles of programming (called programming paradigms).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