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Programming languages are essential for software development.</w:t>
        <w:br/>
        <w:t>The Unified Modeling Language (UML) is a notation used for both the OOAD and MDA.</w:t>
        <w:br/>
        <w:t>However, because an assembly language is little more than a different notation for a machine language,  two machines with different instruction sets also have different assembly languages.</w:t>
        <w:br/>
        <w:t>Integrated development environments (IDEs) aim to integrate all such help.</w:t>
        <w:br/>
        <w:t>In 1801, the Jacquard loom could produce entirely different weaves by changing the "program" – a series of pasteboard cards with holes punched in them.</w:t>
        <w:br/>
        <w:t>He gave the first description of cryptanalysis by frequency analysis, the earliest code-breaking algorithm.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In 1801, the Jacquard loom could produce entirely different weaves by changing the "program" – a series of pasteboard cards with holes punched in them.</w:t>
        <w:br/>
        <w:t>Techniques like Code refactoring can enhance readability.</w:t>
        <w:br/>
        <w:t>For this purpose, algorithms are classified into orders using so-called Big O notation, which expresses resource use, such as execution time or memory consumption, in terms of the size of an input.</w:t>
        <w:br/>
        <w:t>Use of a static code analysis tool can help detect some possible problems.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