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Some text editors such as Emacs allow GDB to be invoked through them, to provide a visual environment.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Various visual programming languages have also been developed with the intent to resolve readability concerns by adopting non-traditional approaches to code structure and display.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They are the building blocks for all software, from the simplest applications to the most sophisticated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