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br/>
        <w:t>Use of a static code analysis tool can help detect some possible problems.</w:t>
        <w:br/>
        <w:t>Relatedly, software engineering combines engineering techniques and principles with software development.</w:t>
        <w:br/>
        <w:t>Text editors were also developed that allowed changes and corrections to be made much more easily than with punched cards.</w:t>
        <w:br/>
        <w:t>Relatedly, software engineering combines engineering techniques and principles with software development.</w:t>
        <w:br/>
        <w:t>He gave the first description of cryptanalysis by frequency analysis, the earliest code-breaking algorithm.</w:t>
        <w:br/>
        <w:t>The Unified Modeling Language (UML) is a notation used for both the OOAD and MDA.</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Text editors were also developed that allowed changes and corrections to be made much more easily than with punched cards.</w:t>
        <w:br/>
        <w:br/>
        <w:t>The first compiler related tool, the A-0 System, was developed in 1952 by Grace Hopper, who also coined the term 'compiler'.</w:t>
        <w:br/>
        <w:t>For this purpose, algorithms are classified into orders using so-called Big O notation, which expresses resource use, such as execution time or memory consumption, in terms of the size of an input.</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