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Use of a static code analysis tool can help detect some possible problems.</w:t>
        <w:br/>
        <w:t>Normally the first step in debugging is to attempt to reproduce the problem.</w:t>
        <w:br/>
        <w:t>Some text editors such as Emacs allow GDB to be invoked through them, to provide a visual environment.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Programmable devices have existed for centuries.</w:t>
        <w:br/>
        <w:t xml:space="preserve"> Popular modeling techniques include Object-Oriented Analysis and Design (OOAD) and Model-Driven Architecture (MDA).</w:t>
        <w:br/>
        <w:t>Compilers harnessed the power of computers to make programming easier by allowing programmers to specify calculations by entering a formula using infix notation.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