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FORTRAN, the first widely used high-level language to have a functional implementation, came out in 1957, and many other languages were soon developed—in particular, COBOL aimed at commercial data processing, and Lisp for computer research.</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However, readability is more than just programming style.</w:t>
        <w:br/>
        <w:t>He gave the first description of cryptanalysis by frequency analysis, the earliest code-breaking algorithm.</w:t>
        <w:br/>
        <w:t>Relatedly, software engineering combines engineering techniques and principles with software development.</w:t>
        <w:br/>
        <w:t>It is usually easier to code in "high-level" languages than in "low-level" ones.</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applications use a mix of several languages in their construction and use.</w:t>
        <w:br/>
        <w:t xml:space="preserve"> Computer programmers are those who write computer software.</w:t>
        <w:br/>
        <w:t xml:space="preserve"> Programs were mostly entered using punched cards or paper tape.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