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Scripting and breakpointing is also part of this process.</w:t>
        <w:br/>
        <w:t>Relatedly, software engineering combines engineering techniques and principles with software development.</w:t>
        <w:br/>
        <w:t>Scripting and breakpointing is also part of this process.</w:t>
        <w:br/>
        <w:t>Some text editors such as Emacs allow GDB to be invoked through them, to provide a visual environment.</w:t>
        <w:br/>
        <w:t>Compiling takes the source code from a low-level programming language and converts it into machine code.</w:t>
        <w:br/>
        <w:t>There exist a lot of different approaches for each of those tasks.</w:t>
        <w:br/>
        <w:t>However, Charles Babbage had already written his first program for the Analytical Engine in 1837.</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