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languages are more prone to some kinds of faults because their specification does not require compilers to perform as much checking as other languages.</w:t>
        <w:br/>
        <w:t>As early as the 9th century, a programmable music sequencer was invented by the Persian Banu Musa brothers, who described an automated mechanical flute player in the Book of Ingenious Devices.</w:t>
        <w:br/>
        <w:t>One approach popular for requirements analysis is Use Case analysis.</w:t>
        <w:br/>
        <w:t>The following properties are among the most important:</w:t>
        <w:br/>
        <w:br/>
        <w:t xml:space="preserve"> In computer programming, readability refers to the ease with which a human reader can comprehend the purpose, control flow, and operation of source code.</w:t>
        <w:br/>
        <w:t>Relatedly, software engineering combines engineering techniques and principles with software development.</w:t>
        <w:br/>
        <w:t>In the 9th century, the Arab mathematician Al-Kindi described a cryptographic algorithm for deciphering encrypted code, in A Manuscript on Deciphering Cryptographic Messages.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 the 9th century, the Arab mathematician Al-Kindi described a cryptographic algorithm for deciphering encrypted code, in A Manuscript on Deciphering Cryptographic Messages.</w:t>
        <w:br/>
        <w:t>Programming involves tasks such as analysis, generating algorithms, profiling algorithms' accuracy and resource consumption, and the implementation of algorithms (usually in a particular programming language, commonly referred to as coding).</w:t>
        <w:br/>
        <w:t>The Unified Modeling Language (UML) is a notation used for both the OOAD and MDA.</w:t>
        <w:br/>
        <w:t xml:space="preserve"> Programmable devices have existed for centuries.</w:t>
        <w:br/>
        <w:br/>
        <w:t>Unreadable code often leads to bugs, inefficiencies, and duplicated code.</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