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Assembly languages were soon developed that let the programmer specify instruction in a text format (e.g., ADD X, TOTAL), with abbreviations for each operation code and meaningful names for specifying addresses.</w:t>
        <w:br/>
        <w:t>Normally the first step in debugging is to attempt to reproduce the problem.</w:t>
        <w:br/>
        <w:t>However, readability is more than just programming style.</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Some text editors such as Emacs allow GDB to be invoked through them, to provide a visual environment.</w:t>
        <w:br/>
        <w:t>Compiling takes the source code from a low-level programming language and converts it into machine code.</w:t>
        <w:br/>
        <w:t xml:space="preserve"> Programs were mostly entered using punched cards or paper tape.</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