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Assembly languages were soon developed that let the programmer specify instruction in a text format (e.g., ADD X, TOTAL), with abbreviations for each operation code and meaningful names for specifying addresses.</w:t>
        <w:br/>
        <w:t>Normally the first step in debugging is to attempt to reproduce the problem.</w:t>
        <w:br/>
        <w:t>Proficient programming thus usually requires expertise in several different subjects, including knowledge of the application domain, specialized algorithms, and formal logic.</w:t>
        <w:br/>
        <w:t>FORTRAN, the first widely used high-level language to have a functional implementation, came out in 1957, and many other languages were soon developed—in particular, COBOL aimed at commercial data processing, and Lisp for computer research.</w:t>
        <w:br/>
        <w:t>The source code of a program is written in one or more languages that are intelligible to programmers, rather than machine code, which is directly executed by the central processing unit.</w:t>
        <w:br/>
        <w:t>Some languages are more prone to some kinds of faults because their specification does not require compilers to perform as much checking as other languages.</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However, with the concept of the stored-program computer introduced in 1949, both programs and data were stored and manipulated in the same way in computer memory.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A similar technique used for database design is Entity-Relationship Modeling (ER Modeling).</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