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Integrated development environments (IDEs) aim to integrate all such help.</w:t>
        <w:br/>
        <w:t>There are many approaches to the Software development process.</w:t>
        <w:br/>
        <w:t>Techniques like Code refactoring can enhance readability.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He gave the first description of cryptanalysis by frequency analysis, the earliest code-breaking algorithm.</w:t>
        <w:br/>
        <w:t xml:space="preserve"> Programs were mostly entered using punched cards or paper tape.</w:t>
        <w:br/>
        <w:t>This is interpreted into machine code.</w:t>
        <w:br/>
        <w:t>Programming languages are essential for software development.</w:t>
        <w:br/>
        <w:t xml:space="preserve"> Following a consistent programming style often helps readability.</w:t>
        <w:br/>
        <w:t xml:space="preserve"> Code-breaking algorithms have also existed for centuries.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