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Use of a static code analysis tool can help detect some possible problems.</w:t>
        <w:br/>
        <w:t>Programming languages are essential for software development.</w:t>
        <w:br/>
        <w:t>Also, specific user environment and usage history can make it difficult to reproduce the problem.</w:t>
        <w:br/>
        <w:t>In the 9th century, the Arab mathematician Al-Kindi described a cryptographic algorithm for deciphering encrypted code, in A Manuscript on Deciphering Cryptographic Messages.</w:t>
        <w:br/>
        <w:t>Assembly languages were soon developed that let the programmer specify instruction in a text format (e.g., ADD X, TOTAL), with abbreviations for each operation code and meaningful names for specifying addresses.</w:t>
        <w:br/>
        <w:t>Some of these factors include:</w:t>
        <w:br/>
        <w:t xml:space="preserve"> The presentation aspects of this (such as indents, line breaks, color highlighting, and so on) are often handled by the source code editor, but the content aspects reflect the programmer's talent and skills.</w:t>
        <w:br/>
        <w:t>Relatedly, software engineering combines engineering techniques and principles with software development.</w:t>
        <w:br/>
        <w:t>The Unified Modeling Language (UML) is a notation used for both the OOAD and MDA.</w:t>
        <w:br/>
        <w:t>However, readability is more than just programming style.</w:t>
        <w:br/>
        <w:t>Expert programmers are familiar with a variety of well-established algorithms and their respective complexities and use this knowledge to choose algorithms that are best suited to the circumstances.</w:t>
        <w:br/>
        <w:t>However, readability is more than just programming style.</w:t>
        <w:br/>
        <w:t>However, with the concept of the stored-program computer introduced in 1949, both programs and data were stored and manipulated in the same way in computer memory.</w:t>
        <w:br/>
        <w:t>Languages form an approximate spectrum from "low-level" to "high-level"; "low-level" languages are typically more machine-oriented and faster to execute, whereas "high-level" languages are more abstract and easier to use but execute less quickly.</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