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the 9th century, the Arab mathematician Al-Kindi described a cryptographic algorithm for deciphering encrypted code, in A Manuscript on Deciphering Cryptographic Messages.</w:t>
        <w:br/>
        <w:t>It is usually easier to code in "high-level" languages than in "low-level" ones.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  <w:br/>
        <w:t>Proficient programming thus usually requires expertise in several different subjects, including knowledge of the application domain, specialized algorithms, and formal logic.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Implementation techniques include imperative languages (object-oriented or procedural), functional languages, and logic languages.</w:t>
        <w:br/>
        <w:t>This is interpreted into machine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