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Normally the first step in debugging is to attempt to reproduce the problem.</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He gave the first description of cryptanalysis by frequency analysis, the earliest code-breaking algorithm.</w:t>
        <w:br/>
        <w:t xml:space="preserve"> Different programming languages support different styles of programming (called programming paradigms).</w:t>
        <w:br/>
        <w:t>However, readability is more than just programming style.</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