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br/>
        <w:t>Text editors were also developed that allowed changes and corrections to be made much more easily than with punched cards.</w:t>
        <w:br/>
        <w:t>Use of a static code analysis tool can help detect some possible problems.</w:t>
        <w:br/>
        <w:t>It is usually easier to code in "high-level" languages than in "low-level" ones.</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Integrated development environments (IDEs) aim to integrate all such help.</w:t>
        <w:br/>
        <w:t xml:space="preserve"> Tasks accompanying and related to programming include testing, debugging, source code maintenance, implementation of build systems, and management of derived artifacts, such as the machine code of computer programs.</w:t>
        <w:br/>
        <w:t xml:space="preserve"> The first computer program is generally dated to 1843, when mathematician Ada Lovelace published an algorithm to calculate a sequence of Bernoulli numbers, intended to be carried out by Charles Babbage's Analytical Engine.</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