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Some languages are more prone to some kinds of faults because their specification does not require compilers to perform as much checking as other languages.</w:t>
        <w:br/>
        <w:t>Trial-and-error/divide-and-conquer is needed: the programmer will try to remove some parts of the original test case and check if the problem still exists.</w:t>
        <w:br/>
        <w:t>When debugging the problem in a GUI, the programmer can try to skip some user interaction from the original problem description and check if remaining actions are sufficient for bugs to appear.</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 xml:space="preserve"> Allen Downey, in his book How To Think Like A Computer Scientist, writes:</w:t>
        <w:br/>
        <w:t xml:space="preserve"> Many computer languages provide a mechanism to call functions provided by shared libraries.</w:t>
        <w:br/>
        <w:t>Assembly languages were soon developed that let the programmer specify instruction in a text format (e.g., ADD X, TOTAL), with abbreviations for each operation code and meaningful names for specifying addresses.</w:t>
        <w:br/>
        <w:t>It affects the aspects of quality above, including portability, usability and most importantly maintainability.</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