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It affects the aspects of quality above, including portability, usability and most importantly maintainability.</w:t>
        <w:br/>
        <w:t>Compiling takes the source code from a low-level programming language and converts it into machine code.</w:t>
        <w:br/>
        <w:t>Scripting and breakpointing is also part of this process.</w:t>
        <w:br/>
        <w:t>He gave the first description of cryptanalysis by frequency analysis, the earliest code-breaking algorithm.</w:t>
        <w:br/>
        <w:t>Ideally, the programming language best suited for the task at hand will be selected.</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 xml:space="preserve"> Whatever the approach to development may be, the final program must satisfy some fundamental properties.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