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Normally the first step in debugging is to attempt to reproduce the problem.</w:t>
        <w:br/>
        <w:t>Also, specific user environment and usage history can make it difficult to reproduce the problem.</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 xml:space="preserve"> After the bug is reproduced, the input of the program may need to be simplified to make it easier to debug.</w:t>
        <w:br/>
        <w:t xml:space="preserve"> Allen Downey, in his book How To Think Like A Computer Scientist, writes:</w:t>
        <w:br/>
        <w:t xml:space="preserve"> Many computer languages provide a mechanism to call functions provided by shared libraries.</w:t>
        <w:br/>
        <w:t>However, Charles Babbage had already written his first program for the Analytical Engine in 1837.</w:t>
        <w:br/>
        <w:t xml:space="preserve"> Computer programmers are those who write computer software.</w:t>
        <w:br/>
        <w:t>The source code of a program is written in one or more languages that are intelligible to programmers, rather than machine code, which is directly executed by the central processing unit.</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