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It is usually easier to code in "high-level" languages than in "low-level" ones.</w:t>
        <w:br/>
        <w:t>Ideally, the programming language best suited for the task at hand will be selected.</w:t>
        <w:br/>
        <w:t>Programming languages are essential for software development.</w:t>
        <w:b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 xml:space="preserve"> The academic field and the engineering practice of computer programming are both largely concerned with discovering and implementing the most efficient algorithms for a given class of problems.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