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 xml:space="preserve"> Debugging is often done with IDEs. Standalone debuggers like GDB are also used, and these often provide less of a visual environment, usually using a command line.</w:t>
        <w:br/>
        <w:t>In 1801, the Jacquard loom could produce entirely different weaves by changing the "program" – a series of pasteboard cards with holes punched in them.</w:t>
        <w:br/>
        <w:t xml:space="preserve"> Following a consistent programming style often helps readability.</w:t>
        <w:br/>
        <w:t xml:space="preserve"> High-level languages made the process of developing a program simpler and more understandable, and less bound to the underlying hardware.</w:t>
        <w:br/>
        <w:t>Many applications use a mix of several languages in their construction and use.</w:t>
        <w:br/>
        <w:t>Integrated development environments (IDEs) aim to integrate all such help.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