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It is usually easier to code in "high-level" languages than in "low-level" ones.</w:t>
        <w:br/>
        <w:t>However, readability is more than just programming style.</w:t>
        <w:br/>
        <w:t>There are many approaches to the Software development process.</w:t>
        <w:br/>
        <w:t>Trade-offs from this ideal involve finding enough programmers who know the language to build a team, the availability of compilers for that language, and the efficiency with which programs written in a given language execute.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Languages form an approximate spectrum from "low-level" to "high-level"; "low-level" languages are typically more machine-oriented and faster to execute, whereas "high-level" languages are more abstract and easier to use but execute less quickly.</w:t>
        <w:br/>
        <w:t>FORTRAN, the first widely used high-level language to have a functional implementation, came out in 1957, and many other languages were soon developed—in particular, COBOL aimed at commercial data processing, and Lisp for computer research.</w:t>
        <w:br/>
        <w:t>A study found that a few simple readability transformations made code shorter and drastically reduced the time to understand it.</w:t>
        <w:br/>
        <w:t>As early as the 9th century, a programmable music sequencer was invented by the Persian Banu Musa brothers, who described an automated mechanical flute player in the Book of Ingenious Devices.</w:t>
        <w:br/>
        <w:t>Expert programmers are familiar with a variety of well-established algorithms and their respective complexities and use this knowledge to choose algorithms that are best suited to the circumstances.</w:t>
        <w:br/>
        <w:t>This can be a non-trivial task, for example as with parallel processes or some unusual software bugs.</w:t>
        <w:br/>
        <w:t>However, with the concept of the stored-program computer introduced in 1949, both programs and data were stored and manipulated in the same way in computer memory.</w:t>
        <w:br/>
        <w:t>However, readability is more than just programming style.</w:t>
        <w:br/>
        <w:t>Transpiling on the other hand, takes the source-code from a high-level programming language and converts it into bytecode.</w:t>
        <w:br/>
        <w:t>Also, specific user environment and usage history can make it difficult to reproduce the problem.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