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Trial-and-error/divide-and-conquer is needed: the programmer will try to remove some parts of the original test case and check if the problem still exists.</w:t>
        <w:br/>
        <w:t>It is usually easier to code in "high-level" languages than in "low-level" ones.</w:t>
        <w:br/>
        <w:t>When debugging the problem in a GUI, the programmer can try to skip some user interaction from the original problem description and check if remaining actions are sufficient for bugs to appear.</w:t>
        <w:br/>
        <w:t>However, with the concept of the stored-program computer introduced in 1949, both programs and data were stored and manipulated in the same way in computer memory.</w:t>
        <w:br/>
        <w:t>Some languages are more prone to some kinds of faults because their specification does not require compilers to perform as much checking as other languages.</w:t>
        <w:br/>
        <w:t>By the late 1960s, data storage devices and computer terminals became inexpensive enough that programs could be created by typing directly into the computers.</w:t>
        <w:br/>
        <w:t>Trial-and-error/divide-and-conquer is needed: the programmer will try to remove some parts of the original test case and check if the problem still exists.</w:t>
        <w:br/>
        <w:t>However, because an assembly language is little more than a different notation for a machine language,  two machines with different instruction sets also have different assembly languages.</w:t>
        <w:br/>
        <w:t>A study found that a few simple readability transformations made code shorter and drastically reduced the time to understand it.</w:t>
        <w:br/>
        <w:t>Integrated development environments (IDEs) aim to integrate all such help.</w:t>
        <w:br/>
        <w:t>Provided the functions in a library follow the appropriate run-time conventions (e.g., method of passing arguments), then these functions may be written in any other language.</w:t>
        <w:br/>
        <w:t>However, Charles Babbage had already written his first program for the Analytical Engine in 1837.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