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This is interpreted into machine code.</w:t>
        <w:br/>
        <w:t>Many programmers use forms of Agile software development where the various stages of formal software development are more integrated together into short cycles that take a few weeks rather than years.</w:t>
        <w:br/>
        <w:t>Programming involves tasks such as analysis, generating algorithms, profiling algorithms' accuracy and resource consumption, and the implementation of algorithms (usually in a particular programming language, commonly referred to as coding).</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Programs were mostly entered using punched cards or paper tape.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Debugging is often done with IDEs. Standalone debuggers like GDB are also used, and these often provide less of a visual environment, usually using a command line.</w:t>
        <w:br/>
        <w:t xml:space="preserve"> Readability is important because programmers spend the majority of their time reading, trying to understand, reusing and modifying existing source code, rather than writing new source code.</w:t>
        <w:br/>
        <w:t xml:space="preserve"> It is very difficult to determine what are the most popular modern programming languages.</w:t>
        <w:br/>
        <w:t>In 1801, the Jacquard loom could produce entirely different weaves by changing the "program" – a series of pasteboard cards with holes punched in them.</w:t>
        <w:br/>
        <w:t>Unreadable code often leads to bugs, inefficiencies, and duplicated code.</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