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Many factors, having little or nothing to do with the ability of the computer to efficiently compile and execute the code, contribute to readability.</w:t>
        <w:br/>
        <w:t>In 1206, the Arab engineer Al-Jazari invented a programmable drum machine where a musical mechanical automaton could be made to play different rhythms and drum patterns, via pegs and cams.</w:t>
        <w:br/>
        <w:t>Scripting and breakpointing is also part of this process.</w:t>
        <w:br/>
        <w:t>In 1206, the Arab engineer Al-Jazari invented a programmable drum machine where a musical mechanical automaton could be made to play different rhythms and drum patterns, via pegs and cams.</w:t>
        <w:br/>
        <w:t>Also, specific user environment and usage history can make it difficult to reproduce the problem.</w:t>
        <w:br/>
        <w:t>Many applications use a mix of several languages in their construction and use.</w:t>
        <w:br/>
        <w:t>Proficient programming thus usually requires expertise in several different subjects, including knowledge of the application domain, specialized algorithms, and formal logic.</w:t>
        <w:br/>
        <w:t>Text editors were also developed that allowed changes and corrections to be made much more easily than with punched cards.</w:t>
        <w:br/>
        <w:t>Many programmers use forms of Agile software development where the various stages of formal software development are more integrated together into short cycles that take a few weeks rather than years.</w:t>
        <w:br/>
        <w:t>Also, those involved with software development may at times engage in reverse engineering, which is the practice of seeking to understand an existing program so as to re-implement its function in some way.</w:t>
        <w:br/>
        <w:t xml:space="preserve"> Following a consistent programming style often helps readability.</w:t>
        <w:br/>
        <w:t>Proficient programming thus usually requires expertise in several different subjects, including knowledge of the application domain, specialized algorithms, and formal logic.</w:t>
        <w:br/>
        <w:t>The source code of a program is written in one or more languages that are intelligible to programmers, rather than machine code, which is directly executed by the central processing unit.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