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Programming involves tasks such as analysis, generating algorithms, profiling algorithms' accuracy and resource consumption, and the implementation of algorithms (usually in a particular programming language, commonly referred to as coding).</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However, readability is more than just programming style.</w:t>
        <w:br/>
        <w:t>Many applications use a mix of several languages in their construction and use.</w:t>
        <w:br/>
        <w:t>Relatedly, software engineering combines engineering techniques and principles with software development.</w:t>
        <w:br/>
        <w:t>He gave the first description of cryptanalysis by frequency analysis, the earliest code-breaking algorithm.</w:t>
        <w:br/>
        <w:t>Many factors, having little or nothing to do with the ability of the computer to efficiently compile and execute the code, contribute to readability.</w:t>
        <w:br/>
        <w:t xml:space="preserve"> Allen Downey, in his book How To Think Like A Computer Scientist, writes:</w:t>
        <w:br/>
        <w:t xml:space="preserve"> Many computer languages provide a mechanism to call functions provided by shared libraries.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