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However, readability is more than just programming style.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Some text editors such as Emacs allow GDB to be invoked through them, to provide a visual environment.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