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Programming languages are essential for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To produce machine code, the source code must either be compiled or transpiled.</w:t>
        <w:br/>
        <w:t>However, with the concept of the stored-program computer introduced in 1949, both programs and data were stored and manipulated in the same way in computer memory.</w:t>
        <w:br/>
        <w:t>However, readability is more than just programming style.</w:t>
        <w:br/>
        <w:t>Compiling takes the source code from a low-level programming language and converts it into machine code.</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Programmable devices have existed for centuries.</w:t>
        <w:br/>
        <w:t xml:space="preserve"> The first computer program is generally dated to 1843, when mathematician Ada Lovelace published an algorithm to calculate a sequence of Bernoulli numbers, intended to be carried out by Charles Babbage's Analytical Engine.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