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To produce machine code, the source code must either be compiled or transpiled.</w:t>
        <w:br/>
        <w:t>Many factors, having little or nothing to do with the ability of the computer to efficiently compile and execute the code, contribute to readability.</w:t>
        <w:br/>
        <w:t>Programming involves tasks such as analysis, generating algorithms, profiling algorithms' accuracy and resource consumption, and the implementation of algorithms (usually in a particular programming language, commonly referred to as coding).</w:t>
        <w:br/>
        <w:t>Transpiling on the other hand, takes the source-code from a high-level programming language and converts it into bytecode.</w:t>
        <w:br/>
        <w:t>Ideally, the programming language best suited for the task at hand will be selected.</w:t>
        <w:br/>
        <w:t>There exist a lot of different approaches for each of those tasks.</w:t>
        <w:br/>
        <w:t>Compiling takes the source code from a low-level programming language and converts it into machine code.</w:t>
        <w:br/>
        <w:t>There exist a lot of different approaches for each of those tasks.</w:t>
        <w:br/>
        <w:t>The Unified Modeling Language (UML) is a notation used for both the OOAD and MDA.</w:t>
        <w:br/>
        <w:t xml:space="preserve"> It is very difficult to determine what are the most popular modern programming languages.</w:t>
        <w:br/>
        <w:t>Normally the first step in debugging is to attempt to reproduce the problem.</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