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Also, those involved with software development may at times engage in reverse engineering, which is the practice of seeking to understand an existing program so as to re-implement its function in some way.</w:t>
        <w:br/>
        <w:t>It affects the aspects of quality above, including portability, usability and most importantly maintainability.</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t>It is usually easier to code in "high-level" languages than in "low-level" ones.</w:t>
        <w:br/>
        <w:t>Use of a static code analysis tool can help detect some possible problems.</w:t>
        <w:br/>
        <w:t>However, with the concept of the stored-program computer introduced in 1949, both programs and data were stored and manipulated in the same way in computer memory.</w:t>
        <w:br/>
        <w:t>Many applications use a mix of several languages in their construction and use.</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Scripting and breakpointing is also part of this process.</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