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Use of a static code analysis tool can help detect some possible problems.</w:t>
        <w:br/>
        <w:t>Trade-offs from this ideal involve finding enough programmers who know the language to build a team, the availability of compilers for that language, and the efficiency with which programs written in a given language execute.</w:t>
        <w:br/>
        <w:t>Proficient programming thus usually requires expertise in several different subjects, including knowledge of the application domain, specialized algorithms, and formal logic.</w:t>
        <w:br/>
        <w:t>Transpiling on the other hand, takes the source-code from a high-level programming language and converts it into bytecode.</w:t>
        <w:br/>
        <w:t>They are the building blocks for all software, from the simplest applications to the most sophisticated ones.</w:t>
        <w:br/>
        <w:t>However, Charles Babbage had already written his first program for the Analytical Engine in 1837.</w:t>
        <w:br/>
        <w:t>It affects the aspects of quality above, including portability, usability and most importantly maintainability.</w:t>
        <w:br/>
        <w:t>Unreadable code often leads to bugs, inefficiencies, and duplicated code.</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In the 1880s, Herman Hollerith invented the concept of storing data in machine-readable form.</w:t>
        <w:br/>
        <w:t>One approach popular for requirements analysis is Use Case analysis.</w:t>
        <w:br/>
        <w:t>Use of a static code analysis tool can help detect some possible problems.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