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One approach popular for requirements analysis is Use Case analysis.</w:t>
        <w:br/>
        <w:t>The choice of language used is subject to many considerations, such as company policy, suitability to task, availability of third-party packages, or individual preference.</w:t>
        <w:br/>
        <w:t>Programming involves tasks such as analysis, generating algorithms, profiling algorithms' accuracy and resource consumption, and the implementation of algorithms (usually in a particular programming language, commonly referred to as coding).</w:t>
        <w:br/>
        <w:t>As early as the 9th century, a programmable music sequencer was invented by the Persian Banu Musa brothers, who described an automated mechanical flute player in the Book of Ingenious Devices.</w:t>
        <w:br/>
        <w:t>Ideally, the programming language best suited for the task at hand will be selected.</w:t>
        <w:br/>
        <w:t>Assembly languages were soon developed that let the programmer specify instruction in a text format (e.g., ADD X, TOTAL), with abbreviations for each operation code and meaningful names for specifying addresses.</w:t>
        <w:br/>
        <w:t>By the late 1960s, data storage devices and computer terminals became inexpensive enough that programs could be created by typing directly into the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can be a non-trivial task, for example as with parallel processes or some unusual software bugs.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