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Use of a static code analysis tool can help detect some possible problems.</w:t>
        <w:br/>
        <w:t>Unreadable code often leads to bugs, inefficiencies, and duplicated code.</w:t>
        <w:br/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