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It is usually easier to code in "high-level" languages than in "low-level" ones.</w:t>
        <w:br/>
        <w:t>Many programmers use forms of Agile software development where the various stages of formal software development are more integrated together into short cycles that take a few weeks rather than years.</w:t>
        <w:br/>
        <w:t>Programming languages are essential for software development.</w:t>
        <w:br/>
        <w:t>Trial-and-error/divide-and-conquer is needed: the programmer will try to remove some parts of the original test case and check if the problem still exists.</w:t>
        <w:br/>
        <w:t>Use of a static code analysis tool can help detect some possible problems.</w:t>
        <w:br/>
        <w:t>A study found that a few simple readability transformations made code shorter and drastically reduced the time to understand it.</w:t>
        <w:br/>
        <w:t>The Unified Modeling Language (UML) is a notation used for both the OOAD and MDA.</w:t>
        <w:br/>
        <w:t>Unreadable code often leads to bugs, inefficiencies, and duplicated code.</w:t>
        <w:br/>
        <w:t>Integrated development environments (IDEs) aim to integrate all such help.</w:t>
        <w:br/>
        <w:t xml:space="preserve"> Programmable devices have existed for centuries.</w:t>
        <w:br/>
        <w:t xml:space="preserve"> The first step in most formal software development processes is requirements analysis, followed by testing to determine value modeling, implementation, and failure elimination (debugging).</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programmers use forms of Agile software development where the various stages of formal software development are more integrated together into short cycles that take a few weeks rather than years.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