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readability is more than just programming style.</w:t>
        <w:br/>
        <w:t>For example, COBOL is still strong in corporate data centers often on large mainframe computers, Fortran in engineering applications, scripting languages in Web development, and C in embedded software.</w:t>
        <w:br/>
        <w:t>However, readability is more than just programming style.</w:t>
        <w:br/>
        <w:t>Languages form an approximate spectrum from "low-level" to "high-level"; "low-level" languages are typically more machine-oriented and faster to execute, whereas "high-level" languages are more abstract and easier to use but execute less quickly.</w:t>
        <w:br/>
        <w:t>However, with the concept of the stored-program computer introduced in 1949, both programs and data were stored and manipulated in the same way in computer memory.</w:t>
        <w:br/>
        <w:t>Also, specific user environment and usage history can make it difficult to reproduce the problem.</w:t>
        <w:br/>
        <w:t>Trade-offs from this ideal involve finding enough programmers who know the language to build a team, the availability of compilers for that language, and the efficiency with which programs written in a given language execute.</w:t>
        <w:br/>
        <w:t>Some of these factors include:</w:t>
        <w:br/>
        <w:t xml:space="preserve"> The presentation aspects of this (such as indents, line breaks, color highlighting, and so on) are often handled by the source code editor, but the content aspects reflect the programmer's talent and skills.</w:t>
        <w:br/>
        <w:t>For this purpose, algorithms are classified into orders using so-called Big O notation, which expresses resource use, such as execution time or memory consumption, in terms of the size of an input.</w:t>
        <w:br/>
        <w:t>Assembly languages were soon developed that let the programmer specify instruction in a text format (e.g., ADD X, TOTAL), with abbreviations for each operation code and meaningful names for specifying addresses.</w:t>
        <w:br/>
        <w:t>Text editors were also developed that allowed changes and corrections to be made much more easily than with punched cards.</w:t>
        <w:br/>
        <w:t xml:space="preserve"> Allen Downey, in his book How To Think Like A Computer Scientist, writes:</w:t>
        <w:br/>
        <w:t xml:space="preserve"> Many computer languages provide a mechanism to call functions provided by shared libraries.</w:t>
        <w:br/>
        <w:t xml:space="preserve"> In the 1880s, Herman Hollerith invented the concept of storing data in machine-readable form.</w:t>
        <w:br/>
        <w:t>Use of a static code analysis tool can help detect some possible problems.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