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There are many approaches to the Software development process.</w:t>
        <w:br/>
        <w:t>Techniques like Code refactoring can enhance readability.</w:t>
        <w:br/>
        <w:t>Provided the functions in a library follow the appropriate run-time conventions (e.g., method of passing arguments), then these functions may be written in any other language.</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The Unified Modeling Language (UML) is a notation used for both the OOAD and MDA.</w:t>
        <w:br/>
        <w:t xml:space="preserve"> Readability is important because programmers spend the majority of their time reading, trying to understand, reusing and modifying existing source code, rather than writing new source code.</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