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It affects the aspects of quality above, including portability, usability and most importantly maintainability.</w:t>
        <w:br/>
        <w:t>For this purpose, algorithms are classified into orders using so-called Big O notation, which expresses resource use, such as execution time or memory consumption, in terms of the size of an input.</w:t>
        <w:br/>
        <w:t>However, because an assembly language is little more than a different notation for a machine language,  two machines with different instruction sets also have different assembly languages.</w:t>
        <w:br/>
        <w:t>Scripting and breakpointing is also part of this process.</w:t>
        <w:br/>
        <w:t>By the late 1960s, data storage devices and computer terminals became inexpensive enough that programs could be created by typing directly into the computers.</w:t>
        <w:br/>
        <w:t>However, with the concept of the stored-program computer introduced in 1949, both programs and data were stored and manipulated in the same way in computer memory.</w:t>
        <w:br/>
        <w:t>Text editors were also developed that allowed changes and corrections to be made much more easily than with punched cards.</w:t>
        <w:br/>
        <w:t>Techniques like Code refactoring can enhance readability.</w:t>
        <w:br/>
        <w:t>Some languages are more prone to some kinds of faults because their specification does not require compilers to perform as much checking as other languages.</w:t>
        <w:br/>
        <w:t>There are many approaches to the Software development process.</w:t>
        <w:br/>
        <w:t>Some text editors such as Emacs allow GDB to be invoked through them, to provide a visual environment.</w:t>
        <w:br/>
        <w:t>In 1801, the Jacquard loom could produce entirely different weaves by changing the "program" – a series of pasteboard cards with holes punched in them.</w:t>
        <w:br/>
        <w:t>There are many approaches to the Software development process.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