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Provided the functions in a library follow the appropriate run-time conventions (e.g., method of passing arguments), then these functions may be written in any other languag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