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the building blocks for all software, from the simplest applications to the most sophisticated ones.</w:t>
        <w:br/>
        <w:t>Many factors, having little or nothing to do with the ability of the computer to efficiently compile and execute the code, contribute to readability.</w:t>
        <w:br/>
        <w:t>In the 9th century, the Arab mathematician Al-Kindi described a cryptographic algorithm for deciphering encrypted code, in A Manuscript on Deciphering Cryptographic Messages.</w:t>
        <w:br/>
        <w:t>Compilers harnessed the power of computers to make programming easier by allowing programmers to specify calculations by entering a formula using infix notation.</w:t>
        <w:br/>
        <w:t>Also, those involved with software development may at times engage in reverse engineering, which is the practice of seeking to understand an existing program so as to re-implement its function in some way.</w:t>
        <w:br/>
        <w:t>Techniques like Code refactoring can enhance readability.</w:t>
        <w:br/>
        <w:t>Provided the functions in a library follow the appropriate run-time conventions (e.g., method of passing arguments), then these functions may be written in any other language.</w:t>
        <w:br/>
        <w:t>In 1801, the Jacquard loom could produce entirely different weaves by changing the "program" – a series of pasteboard cards with holes punched in them.</w:t>
        <w:br/>
        <w:t>The Unified Modeling Language (UML) is a notation used for both the OOAD and MDA.</w:t>
        <w:br/>
        <w:t>Scripting and breakpointing is also part of this process.</w:t>
        <w:br/>
        <w:t>Many factors, having little or nothing to do with the ability of the computer to efficiently compile and execute the code, contribute to readability.</w:t>
        <w:br/>
        <w:t>It affects the aspects of quality above, including portability, usability and most importantly maintainability.</w:t>
        <w:br/>
        <w:t>The Unified Modeling Language (UML) is a notation used for both the OOAD and MDA.</w:t>
        <w:br/>
        <w:t>The source code of a program is written in one or more languages that are intelligible to programmers, rather than machine code, which is directly executed by the central processing unit.</w:t>
        <w:br/>
        <w:t>Scripting and breakpointing is also part of this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