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Relatedly, software engineering combines engineering techniques and principles with software development.</w:t>
        <w:br/>
        <w:t>Many applications use a mix of several languages in their construction and use.</w:t>
        <w:br/>
        <w:t>Relatedly, software engineering combines engineering techniques and principles with software development.</w:t>
        <w:br/>
        <w:t>There are many approaches to the Software development process.</w:t>
        <w:br/>
        <w:t>In 1801, the Jacquard loom could produce entirely different weaves by changing the "program" – a series of pasteboard cards with holes punched in them.</w:t>
        <w:br/>
        <w:t>Trial-and-error/divide-and-conquer is needed: the programmer will try to remove some parts of the original test case and check if the problem still exists.</w:t>
        <w:br/>
        <w:t>Compilers harnessed the power of computers to make programming easier by allowing programmers to specify calculations by entering a formula using infix notation.</w:t>
        <w:br/>
        <w:t>To produce machine code, the source code must either be compiled or transpiled.</w:t>
        <w:br/>
        <w:t>A study found that a few simple readability transformations made code shorter and drastically reduced the time to understand it.</w:t>
        <w:br/>
        <w:t>Many programmers use forms of Agile software development where the various stages of formal software development are more integrated together into short cycles that take a few weeks rather than years.</w:t>
        <w:br/>
        <w:t>They are the building blocks for all software, from the simplest applications to the most sophisticated ones.</w:t>
        <w:br/>
        <w:t xml:space="preserve"> Different programming languages support different styles of programming (called programming paradigms).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