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Techniques like Code refactoring can enhance readability.</w:t>
        <w:br/>
        <w:t>Techniques like Code refactoring can enhance readability.</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In 1801, the Jacquard loom could produce entirely different weaves by changing the "program" – a series of pasteboard cards with holes punched in them.</w:t>
        <w:br/>
        <w:t>To produce machine code, the source code must either be compiled or transpiled.</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Assembly languages were soon developed that let the programmer specify instruction in a text format (e.g., ADD X, TOTAL), with abbreviations for each operation code and meaningful names for specifying addresses.</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