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The choice of language used is subject to many considerations, such as company policy, suitability to task, availability of third-party packages, or individual preference.</w:t>
        <w:br/>
        <w:t>There exist a lot of different approaches for each of those tasks.</w:t>
        <w:br/>
        <w:t>It affects the aspects of quality above, including portability, usability and most importantly maintainability.</w:t>
        <w:br/>
        <w:t>There exist a lot of different approaches for each of those tasks.</w:t>
        <w:br/>
        <w:t>Scripting and breakpointing is also part of this process.</w:t>
        <w:br/>
        <w:t>Ideally, the programming language best suited for the task at hand will be selected.</w:t>
        <w:br/>
        <w:t>Many applications use a mix of several languages in their construction and use.</w:t>
        <w:br/>
        <w:t>It is usually easier to code in "high-level" languages than in "low-level" ones.</w:t>
        <w:br/>
        <w:t>In 1801, the Jacquard loom could produce entirely different weaves by changing the "program" – a series of pasteboard cards with holes punched in them.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There are many approaches to the Software development process.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It affects the aspects of quality above, including portability, usability and most importantly maintainability.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