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To produce machine code, the source code must either be compiled or transpiled.</w:t>
        <w:br/>
        <w:t>Programming involves tasks such as analysis, generating algorithms, profiling algorithms' accuracy and resource consumption, and the implementation of algorithms (usually in a particular programming language, commonly referred to as coding).</w:t>
        <w:br/>
        <w:t>There are many approaches to the Software development process.</w:t>
        <w:br/>
        <w:t>Scripting and breakpointing is also part of this process.</w:t>
        <w:br/>
        <w:t>The Unified Modeling Language (UML) is a notation used for both the OOAD and MDA.</w:t>
        <w:br/>
        <w:t>Also, those involved with software development may at times engage in reverse engineering, which is the practice of seeking to understand an existing program so as to re-implement its function in some way.</w:t>
        <w:br/>
        <w:t>Assembly languages were soon developed that let the programmer specify instruction in a text format (e.g., ADD X, TOTAL), with abbreviations for each operation code and meaningful names for specifying addresses.</w:t>
        <w:br/>
        <w:t>When debugging the problem in a GUI, the programmer can try to skip some user interaction from the original problem description and check if remaining actions are sufficient for bugs to appear.</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Trial-and-error/divide-and-conquer is needed: the programmer will try to remove some parts of the original test case and check if the problem still exists.</w:t>
        <w:br/>
        <w:t xml:space="preserve"> Implementation techniques include imperative languages (object-oriented or procedural), functional languages, and logic languages.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