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Use of a static code analysis tool can help detect some possible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the 9th century, the Arab mathematician Al-Kindi described a cryptographic algorithm for deciphering encrypted code, in A Manuscript on Deciphering Cryptographic Messages.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