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Expert programmers are familiar with a variety of well-established algorithms and their respective complexities and use this knowledge to choose algorithms that are best suited to the circumstances.</w:t>
        <w:br/>
        <w:t>To produce machine code, the source code must either be compiled or transpiled.</w:t>
        <w:br/>
        <w:t>There are many approaches to the Software development process.</w:t>
        <w:br/>
        <w:t xml:space="preserve"> Code-breaking algorithms have also existed for centuries.</w:t>
        <w:br/>
        <w:t xml:space="preserve"> Whatever the approach to development may be, the final program must satisfy some fundamental properties.</w:t>
        <w:br/>
        <w:t>The purpose of programming is to find a sequence of instructions that will automate the performance of a task (which can be as complex as an operating system) on a computer, often for solving a given problem.</w:t>
        <w:br/>
        <w:t xml:space="preserve"> The first computer program is generally dated to 1843, when mathematician Ada Lovelace published an algorithm to calculate a sequence of Bernoulli numbers, intended to be carried out by Charles Babbage's Analytical Engine.</w:t>
        <w:br/>
        <w:t>This is interpreted into machine code.</w:t>
        <w:br/>
        <w:t xml:space="preserve"> Various visual programming languages have also been developed with the intent to resolve readability concerns by adopting non-traditional approaches to code structure and display.</w:t>
        <w:br/>
        <w:t>Many factors, having little or nothing to do with the ability of the computer to efficiently compile and execute the code, contribute to readability.</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